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18129" w14:textId="2A89E9F1" w:rsidR="009B20ED" w:rsidRDefault="009B20ED" w:rsidP="009B20ED">
      <w:pPr>
        <w:jc w:val="center"/>
      </w:pPr>
      <w:r>
        <w:rPr>
          <w:rFonts w:ascii="Lucida Sans" w:hAnsi="Lucida Sans" w:cs="Arial"/>
          <w:noProof/>
          <w:sz w:val="20"/>
          <w:szCs w:val="20"/>
        </w:rPr>
        <w:drawing>
          <wp:inline distT="0" distB="0" distL="0" distR="0" wp14:anchorId="10CD722A" wp14:editId="0085DD5D">
            <wp:extent cx="1149350" cy="152400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49350" cy="1524000"/>
                    </a:xfrm>
                    <a:prstGeom prst="rect">
                      <a:avLst/>
                    </a:prstGeom>
                    <a:noFill/>
                    <a:ln>
                      <a:noFill/>
                    </a:ln>
                  </pic:spPr>
                </pic:pic>
              </a:graphicData>
            </a:graphic>
          </wp:inline>
        </w:drawing>
      </w:r>
    </w:p>
    <w:p w14:paraId="32E4DBCF" w14:textId="77777777" w:rsidR="009B20ED" w:rsidRDefault="009B20ED" w:rsidP="009B20ED">
      <w:pPr>
        <w:pStyle w:val="Heading1"/>
        <w:rPr>
          <w:rFonts w:cs="Arial"/>
          <w:u w:val="none"/>
        </w:rPr>
      </w:pPr>
      <w:r>
        <w:rPr>
          <w:rFonts w:cs="Arial"/>
          <w:u w:val="none"/>
        </w:rPr>
        <w:t>Medication Policy</w:t>
      </w:r>
    </w:p>
    <w:p w14:paraId="10D16CD8" w14:textId="77777777" w:rsidR="009B20ED" w:rsidRDefault="009B20ED" w:rsidP="009B20ED"/>
    <w:p w14:paraId="4D494960" w14:textId="77777777" w:rsidR="009B20ED" w:rsidRPr="009E6FF6" w:rsidRDefault="009B20ED" w:rsidP="009B20ED">
      <w:pPr>
        <w:jc w:val="both"/>
        <w:rPr>
          <w:rFonts w:ascii="Calibri" w:hAnsi="Calibri" w:cs="Calibri"/>
          <w:sz w:val="26"/>
          <w:szCs w:val="26"/>
        </w:rPr>
      </w:pPr>
      <w:r w:rsidRPr="009E6FF6">
        <w:rPr>
          <w:rFonts w:ascii="Calibri" w:hAnsi="Calibri" w:cs="Calibri"/>
          <w:sz w:val="26"/>
          <w:szCs w:val="26"/>
        </w:rPr>
        <w:t xml:space="preserve">Legally we are not compelled to administer medication to children because of the risks involved and the possible legal consequences.  However, it is our policy, wherever possible, to assist children and parents by administering medicines if the </w:t>
      </w:r>
      <w:r>
        <w:rPr>
          <w:rFonts w:ascii="Calibri" w:hAnsi="Calibri" w:cs="Calibri"/>
          <w:sz w:val="26"/>
          <w:szCs w:val="26"/>
        </w:rPr>
        <w:t>staff</w:t>
      </w:r>
      <w:r w:rsidRPr="009E6FF6">
        <w:rPr>
          <w:rFonts w:ascii="Calibri" w:hAnsi="Calibri" w:cs="Calibri"/>
          <w:sz w:val="26"/>
          <w:szCs w:val="26"/>
        </w:rPr>
        <w:t xml:space="preserve"> concerned </w:t>
      </w:r>
      <w:r>
        <w:rPr>
          <w:rFonts w:ascii="Calibri" w:hAnsi="Calibri" w:cs="Calibri"/>
          <w:sz w:val="26"/>
          <w:szCs w:val="26"/>
        </w:rPr>
        <w:t>are</w:t>
      </w:r>
      <w:r w:rsidRPr="009E6FF6">
        <w:rPr>
          <w:rFonts w:ascii="Calibri" w:hAnsi="Calibri" w:cs="Calibri"/>
          <w:sz w:val="26"/>
          <w:szCs w:val="26"/>
        </w:rPr>
        <w:t xml:space="preserve"> happy to do so.</w:t>
      </w:r>
    </w:p>
    <w:p w14:paraId="0F90B67A" w14:textId="77777777" w:rsidR="009B20ED" w:rsidRDefault="009B20ED" w:rsidP="009B20ED">
      <w:pPr>
        <w:jc w:val="both"/>
        <w:rPr>
          <w:rFonts w:ascii="Calibri" w:hAnsi="Calibri" w:cs="Calibri"/>
          <w:sz w:val="26"/>
          <w:szCs w:val="26"/>
        </w:rPr>
      </w:pPr>
    </w:p>
    <w:p w14:paraId="3DB52E8D" w14:textId="77777777" w:rsidR="009B20ED" w:rsidRDefault="009B20ED" w:rsidP="009B20ED">
      <w:pPr>
        <w:jc w:val="both"/>
        <w:rPr>
          <w:rFonts w:ascii="Calibri" w:hAnsi="Calibri" w:cs="Calibri"/>
          <w:sz w:val="26"/>
          <w:szCs w:val="26"/>
        </w:rPr>
      </w:pPr>
      <w:r>
        <w:rPr>
          <w:rFonts w:ascii="Calibri" w:hAnsi="Calibri" w:cs="Calibri"/>
          <w:sz w:val="26"/>
          <w:szCs w:val="26"/>
        </w:rPr>
        <w:t>The setting follows the school’s administration of medication policy</w:t>
      </w:r>
    </w:p>
    <w:p w14:paraId="6AC7B4F5" w14:textId="77777777" w:rsidR="009B20ED" w:rsidRDefault="009B20ED" w:rsidP="009B20ED">
      <w:pPr>
        <w:jc w:val="both"/>
        <w:rPr>
          <w:rFonts w:ascii="Calibri" w:hAnsi="Calibri" w:cs="Calibri"/>
          <w:sz w:val="26"/>
          <w:szCs w:val="26"/>
        </w:rPr>
      </w:pPr>
    </w:p>
    <w:p w14:paraId="0A75FDC3" w14:textId="77777777" w:rsidR="009B20ED" w:rsidRDefault="009B20ED" w:rsidP="009B20ED">
      <w:pPr>
        <w:jc w:val="both"/>
      </w:pPr>
      <w:hyperlink r:id="rId5" w:history="1">
        <w:r>
          <w:rPr>
            <w:rStyle w:val="Hyperlink"/>
          </w:rPr>
          <w:t>Policies | Llandrindod Wells C.P. School (secure-primarysite.net)</w:t>
        </w:r>
      </w:hyperlink>
    </w:p>
    <w:p w14:paraId="6B94E4E6" w14:textId="77777777" w:rsidR="009B20ED" w:rsidRDefault="009B20ED" w:rsidP="009B20ED">
      <w:pPr>
        <w:jc w:val="both"/>
      </w:pPr>
    </w:p>
    <w:p w14:paraId="7427376A" w14:textId="77777777" w:rsidR="00300CB7" w:rsidRDefault="00300CB7"/>
    <w:sectPr w:rsidR="00300C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0ED"/>
    <w:rsid w:val="00300CB7"/>
    <w:rsid w:val="006D79BF"/>
    <w:rsid w:val="00713914"/>
    <w:rsid w:val="009B2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A5136"/>
  <w15:chartTrackingRefBased/>
  <w15:docId w15:val="{E3558497-230F-4FE2-90A3-4288EDBB1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0E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B20ED"/>
    <w:pPr>
      <w:keepNext/>
      <w:jc w:val="center"/>
      <w:outlineLvl w:val="0"/>
    </w:pPr>
    <w:rPr>
      <w:rFonts w:ascii="Arial Black" w:hAnsi="Arial Black"/>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20ED"/>
    <w:rPr>
      <w:rFonts w:ascii="Arial Black" w:eastAsia="Times New Roman" w:hAnsi="Arial Black" w:cs="Times New Roman"/>
      <w:sz w:val="28"/>
      <w:szCs w:val="24"/>
      <w:u w:val="single"/>
    </w:rPr>
  </w:style>
  <w:style w:type="character" w:styleId="Hyperlink">
    <w:name w:val="Hyperlink"/>
    <w:uiPriority w:val="99"/>
    <w:rsid w:val="009B20E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landrindod-wells.secure-primarysite.net/policie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77</Words>
  <Characters>439</Characters>
  <Application>Microsoft Office Word</Application>
  <DocSecurity>0</DocSecurity>
  <Lines>3</Lines>
  <Paragraphs>1</Paragraphs>
  <ScaleCrop>false</ScaleCrop>
  <Company/>
  <LinksUpToDate>false</LinksUpToDate>
  <CharactersWithSpaces>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Jenkins (Ysgol Cefnllys)</dc:creator>
  <cp:keywords/>
  <dc:description/>
  <cp:lastModifiedBy>K Jenkins (Ysgol Cefnllys)</cp:lastModifiedBy>
  <cp:revision>1</cp:revision>
  <dcterms:created xsi:type="dcterms:W3CDTF">2022-10-01T11:13:00Z</dcterms:created>
  <dcterms:modified xsi:type="dcterms:W3CDTF">2022-10-01T11:13:00Z</dcterms:modified>
</cp:coreProperties>
</file>